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76" w:rsidRDefault="009E3E76" w:rsidP="009E3E76">
      <w:pPr>
        <w:shd w:val="clear" w:color="auto" w:fill="FFFFFF"/>
        <w:spacing w:after="0" w:line="26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9"/>
          <w:szCs w:val="29"/>
          <w:lang w:eastAsia="ru-RU"/>
        </w:rPr>
      </w:pPr>
      <w:r w:rsidRPr="00891838">
        <w:rPr>
          <w:rFonts w:ascii="Times New Roman" w:eastAsia="Times New Roman" w:hAnsi="Times New Roman" w:cs="Times New Roman"/>
          <w:b/>
          <w:bCs/>
          <w:color w:val="333333"/>
          <w:kern w:val="36"/>
          <w:sz w:val="29"/>
          <w:szCs w:val="29"/>
          <w:lang w:eastAsia="ru-RU"/>
        </w:rPr>
        <w:t>Этика и эстетика педагогического труда</w:t>
      </w:r>
    </w:p>
    <w:tbl>
      <w:tblPr>
        <w:tblpPr w:leftFromText="36" w:rightFromText="36" w:vertAnchor="text"/>
        <w:tblW w:w="3720" w:type="dxa"/>
        <w:tblCellSpacing w:w="30" w:type="dxa"/>
        <w:tblCellMar>
          <w:left w:w="0" w:type="dxa"/>
          <w:right w:w="0" w:type="dxa"/>
        </w:tblCellMar>
        <w:tblLook w:val="04A0"/>
      </w:tblPr>
      <w:tblGrid>
        <w:gridCol w:w="3720"/>
      </w:tblGrid>
      <w:tr w:rsidR="009E3E76" w:rsidRPr="00891838" w:rsidTr="00492317">
        <w:trPr>
          <w:tblCellSpacing w:w="3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E3E76" w:rsidRPr="00891838" w:rsidRDefault="009E3E76" w:rsidP="00492317">
            <w:pPr>
              <w:spacing w:after="0" w:line="240" w:lineRule="auto"/>
              <w:ind w:firstLine="709"/>
              <w:jc w:val="both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</w:p>
        </w:tc>
      </w:tr>
    </w:tbl>
    <w:p w:rsidR="009E3E76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Важным основанием профессиональной культуры педагога является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i/>
          <w:iCs/>
          <w:color w:val="444444"/>
          <w:sz w:val="24"/>
          <w:szCs w:val="24"/>
          <w:lang w:eastAsia="ru-RU"/>
        </w:rPr>
        <w:t>педагогическая этика, или деонтология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(от греч.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deon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— долг и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logos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— учение). Как известно, этика (от греч.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ethos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— нрав, обычай) — наука о нормах и правилах поведения, взаимоотношений между людьми. Педагогическая этика (педагогическая деонтология) на основе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общеэтических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норм определяет те нормативные нравственные позиции, которыми необходимо руководствоваться педагогу в процессе общения с учащимися, их родителями, коллегами.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И что бы ни говорили сторонники жестких методов в педагогике, без взаимной привязанности, симпатии, заботы, понимания невозможно добиться духовного единства педагога с детьми, которое В. А. Сухомлинский справедливо считал альфой и омегой учебно-воспитательного процесса.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Если вы еще не готовы полюбить всей душой каждого вверенного вам воспитанника (и послушного, и озорного, и прилежного, и нерадивого, и аккуратного, и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неряху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), то прислушайтесь к мнению Я. А. Коменского, который еще в эпоху позднего средневековья полагал, что все детские учреждения должны стать «мастерскими гуманности». Быть гуманным к воспитаннику детского учреждения — значит укреплять его здоровье, создавать условия для его полноценного физического и духовного развития с учетом особенностей пола, возраста, индивидуальности.</w:t>
      </w:r>
    </w:p>
    <w:p w:rsidR="009E3E76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Спектр этических качеств, которые проявляются в общении педагога с воспитанниками, широк и многообразен. Специальные исследования показывают, что, например, подростки и старшие школьники больше всего ценят в учителях тактичность, доброту, справедливость, понимание детских проблем, желание оказать ученику помощь в овладении программным материалом, общительность, добросовестность, трудолюбие, сдержанность, веру в познавательные способности ученика, терпение, требовательность и ряд других профессионально значимых личностных черт. Но главное, чем дорожит воспитанник, — это душевная щедрость, искренность и сердечность отношений. 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В этом внутренний смысл профессии. Отдавать душу и трудно, и радостно. Трудно потому, что это требует огромной затраты не только душевных, но и физических сил. Радостно потому, что в ответ ты получаешь такой поток молодой энергии, который с лихвой окупает все затраты, все трудности и все твои муки.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proofErr w:type="gram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Чтобы обеспечить единство педагогических требований к формированию личности ребенка в семье и детском учреждении, молодому учителю, воспитателю следует избрать верный стиль и тон общения с родителями своих питомцев: не упрекать отца или мать в плохом воспитании «трудного подростка», отказаться от нравоучений и терпеливо, убедительно разъяснять причины возникшего конфликта и пути его разрешения.</w:t>
      </w:r>
      <w:proofErr w:type="gram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А главное — постоянно вести социально-профилактическую работу, искать эффективные формы плодотворного сотрудничества семьи и школы.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Существует также «этический кодекс» взаимоотношений педагога с коллегами по работе. Заглянем в обозримое будущее. Представьте себя в такой ситуации. Вы, молодой специалист, выпускник вуза или колледжа, пришли в новый педагогический коллектив. Советуем придерживаться нескольких правил.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• Не спешите подвергать критике установившиеся годами в этом учреждении традиции, формы работы и «с ходу» предлагать те или иные нововведения. Постарайтесь внимательно разобраться в обстановке, достижениях и недостатках своих коллег — представителей разных поколений.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lastRenderedPageBreak/>
        <w:t>• Обсуждая открытый урок или занятие преподавателя, особенно в присутствии инспектирующих лиц, начните с характеристики положительных моментов; этим вы окажете ему моральную поддержку.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• Если в классе, где вы ведете свой предмет, учащиеся не справились с заданием или плохо вели себя на уроке, некорректно винить в этом детей, классного руководителя, родителей. Надо искать причины неудач в собственных методических просчетах.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• Если вы не согласны с мнением старшего, уважаемого коллеги или администрации, не следует занимать соглашательскую позицию, но и не стоит обострять отношения. Лучше всего привести веские аргументы в пользу вашей позиции и постараться убедить оппонентов в их неправоте.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Помните: ваша доброжелательность, контактность, стремление к деловому сотрудничеству, готовность учесть лучший опыт, поддержать новое начинание — главные предпосылки благоприятной атмосферы успешной деятельности и хорошего творческого самочувствия в трудовом коллективе.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Этика педагога тесно соприкасается с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i/>
          <w:iCs/>
          <w:color w:val="444444"/>
          <w:sz w:val="24"/>
          <w:szCs w:val="24"/>
          <w:lang w:eastAsia="ru-RU"/>
        </w:rPr>
        <w:t>эстетикой профессионального труда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(одним из критериев высокого уровня педагогической культуры личности). Мы говорим: «эстетика», «прекрасное», «красота». А что означают эти понятия? Эстетика (греч. </w:t>
      </w:r>
      <w:proofErr w:type="spell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aisthetikos</w:t>
      </w:r>
      <w:proofErr w:type="spell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— </w:t>
      </w:r>
      <w:proofErr w:type="gram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чувствующий</w:t>
      </w:r>
      <w:proofErr w:type="gram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, чувственный) — наука о природе эмоционально-ценностного отношения человека к миру, о прекрасном (красоте) в жизни и в искусстве. 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i/>
          <w:iCs/>
          <w:color w:val="444444"/>
          <w:sz w:val="24"/>
          <w:szCs w:val="24"/>
          <w:lang w:eastAsia="ru-RU"/>
        </w:rPr>
        <w:t>Во-первых,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прекрасное, искусство дают возможность и взрослым, и детям получить наглядно-образное представление об идеале совершенной личности и тем самым наполнить конкретным содержанием цели воспитания. Поскольку красота выступает для человека «кумиром без всяких условий» (Ф.М.Достоевский), ее притягательная сила, особенно в пору отрочества и юности, побуждает следовать образцам.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i/>
          <w:iCs/>
          <w:color w:val="444444"/>
          <w:sz w:val="24"/>
          <w:szCs w:val="24"/>
          <w:lang w:eastAsia="ru-RU"/>
        </w:rPr>
        <w:t>Во-вторых,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еще во времена античности древними философами (Пифагор, Платон, Аристотель) было установлено родство таких категорий этики и эстетики, как добро и красота. Идея единства прекрасного и нравственного красной нитью проходит через всю историю педагогической мысли. Не случайно В. А Сухомлинский считал, что главная задача воспитания средствами эстетики — вести детей через </w:t>
      </w:r>
      <w:proofErr w:type="gram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красивое</w:t>
      </w:r>
      <w:proofErr w:type="gram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к гуманному, человечному. Кроме того, искусство, художественная деятельность помогают ребенку удовлетворить потребность в самовыражении, несут ему информацию особого рода — о «диалектике души», служат своеобразным учебником жизни. Умелое использование педагогом в работе с детьми произведений искусства, эстетических аспектов учебного материала одухотворяет педагогический процесс, создает положительный эмоциональный настрой.</w:t>
      </w:r>
    </w:p>
    <w:p w:rsidR="009E3E76" w:rsidRPr="00891838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i/>
          <w:iCs/>
          <w:color w:val="444444"/>
          <w:sz w:val="24"/>
          <w:szCs w:val="24"/>
          <w:lang w:eastAsia="ru-RU"/>
        </w:rPr>
        <w:t>В-третьих,</w:t>
      </w:r>
      <w:r w:rsidRPr="001E752C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 </w:t>
      </w: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эстетика, красота — незаменимый компонент педагогического мастерства, источник творчества учителя, воспитателя. В этом смысле каждый педагог должен быть хотя бы чуточку художником своего дела, поэтом, артистом. Особенно тесно соприкасаются педагогика и сценическое искусство. И хотя в педагогической деятельности совсем не обязательно демонстрировать профессиональное актерское мастерство, работник образовательного учреждения должен в определенной мере владеть техникой игры — «искусством переживания» и «искусством представления», уметь, пользуясь словами К. С. Станиславского, управлять своим вдохновением и настраиваться на творческую работу независимо от личных обстоятельств.</w:t>
      </w:r>
    </w:p>
    <w:p w:rsidR="009E3E76" w:rsidRPr="00221189" w:rsidRDefault="009E3E76" w:rsidP="009E3E76">
      <w:pPr>
        <w:shd w:val="clear" w:color="auto" w:fill="FFFFFF"/>
        <w:spacing w:after="120" w:line="240" w:lineRule="atLeast"/>
        <w:ind w:right="120" w:firstLine="709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Лишь там, где урок — искусство, есть место искусству. Во всех иных случаях мы имеем дело с тенями прошлого: «галереями» образов, фигур, персонажей, куда неожиданно попадает и сам учител</w:t>
      </w:r>
      <w:proofErr w:type="gramStart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ь-</w:t>
      </w:r>
      <w:proofErr w:type="gramEnd"/>
      <w:r w:rsidRPr="00891838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«академист» как один из «типичных пре</w:t>
      </w:r>
      <w:r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>дставителей» неживой литературы.</w:t>
      </w:r>
    </w:p>
    <w:sectPr w:rsidR="009E3E76" w:rsidRPr="00221189" w:rsidSect="00886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E76"/>
    <w:rsid w:val="000474D0"/>
    <w:rsid w:val="0005495D"/>
    <w:rsid w:val="000C3C3F"/>
    <w:rsid w:val="000F17A2"/>
    <w:rsid w:val="000F77D1"/>
    <w:rsid w:val="001107C0"/>
    <w:rsid w:val="001B5EF9"/>
    <w:rsid w:val="002205BF"/>
    <w:rsid w:val="002542AD"/>
    <w:rsid w:val="0028669F"/>
    <w:rsid w:val="00297AA1"/>
    <w:rsid w:val="002A1FF3"/>
    <w:rsid w:val="002B286C"/>
    <w:rsid w:val="002B48AD"/>
    <w:rsid w:val="002B4BB5"/>
    <w:rsid w:val="002E2920"/>
    <w:rsid w:val="002F5A75"/>
    <w:rsid w:val="00305366"/>
    <w:rsid w:val="0031001B"/>
    <w:rsid w:val="003122AA"/>
    <w:rsid w:val="00314007"/>
    <w:rsid w:val="00315482"/>
    <w:rsid w:val="00317582"/>
    <w:rsid w:val="00387899"/>
    <w:rsid w:val="003E0211"/>
    <w:rsid w:val="00490766"/>
    <w:rsid w:val="00496287"/>
    <w:rsid w:val="004A0B62"/>
    <w:rsid w:val="004A4502"/>
    <w:rsid w:val="004A626C"/>
    <w:rsid w:val="005605CB"/>
    <w:rsid w:val="005608F2"/>
    <w:rsid w:val="00571B19"/>
    <w:rsid w:val="005E4EA8"/>
    <w:rsid w:val="005F0FEB"/>
    <w:rsid w:val="006426FC"/>
    <w:rsid w:val="006D3B85"/>
    <w:rsid w:val="006E3716"/>
    <w:rsid w:val="00702E64"/>
    <w:rsid w:val="00716140"/>
    <w:rsid w:val="00725FAB"/>
    <w:rsid w:val="00791843"/>
    <w:rsid w:val="007A2BE1"/>
    <w:rsid w:val="007B5852"/>
    <w:rsid w:val="007D4BDF"/>
    <w:rsid w:val="007F21A1"/>
    <w:rsid w:val="008043CB"/>
    <w:rsid w:val="00807CB4"/>
    <w:rsid w:val="00831E4C"/>
    <w:rsid w:val="00833447"/>
    <w:rsid w:val="00835DF3"/>
    <w:rsid w:val="00857232"/>
    <w:rsid w:val="00875C55"/>
    <w:rsid w:val="0088693D"/>
    <w:rsid w:val="008F3829"/>
    <w:rsid w:val="00912655"/>
    <w:rsid w:val="00925FCD"/>
    <w:rsid w:val="0096329E"/>
    <w:rsid w:val="009B0EF3"/>
    <w:rsid w:val="009E3E76"/>
    <w:rsid w:val="00A14274"/>
    <w:rsid w:val="00A504BA"/>
    <w:rsid w:val="00A55ADA"/>
    <w:rsid w:val="00A92EAC"/>
    <w:rsid w:val="00AA21C5"/>
    <w:rsid w:val="00AC1C07"/>
    <w:rsid w:val="00AC491B"/>
    <w:rsid w:val="00AF0051"/>
    <w:rsid w:val="00B014AD"/>
    <w:rsid w:val="00B236B0"/>
    <w:rsid w:val="00B538BD"/>
    <w:rsid w:val="00B558AA"/>
    <w:rsid w:val="00BB69BF"/>
    <w:rsid w:val="00C42D5D"/>
    <w:rsid w:val="00C67CB8"/>
    <w:rsid w:val="00C70944"/>
    <w:rsid w:val="00C73EE6"/>
    <w:rsid w:val="00C83F5F"/>
    <w:rsid w:val="00CB4E76"/>
    <w:rsid w:val="00CE2C1E"/>
    <w:rsid w:val="00D27628"/>
    <w:rsid w:val="00D52E67"/>
    <w:rsid w:val="00DD743E"/>
    <w:rsid w:val="00DE2545"/>
    <w:rsid w:val="00E0254F"/>
    <w:rsid w:val="00E03704"/>
    <w:rsid w:val="00E60E96"/>
    <w:rsid w:val="00EF149E"/>
    <w:rsid w:val="00F239AD"/>
    <w:rsid w:val="00F25868"/>
    <w:rsid w:val="00F418A1"/>
    <w:rsid w:val="00F47193"/>
    <w:rsid w:val="00F51DB9"/>
    <w:rsid w:val="00F63258"/>
    <w:rsid w:val="00FE4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1024</Words>
  <Characters>5841</Characters>
  <Application>Microsoft Office Word</Application>
  <DocSecurity>0</DocSecurity>
  <Lines>48</Lines>
  <Paragraphs>13</Paragraphs>
  <ScaleCrop>false</ScaleCrop>
  <Company>Reanimator Extreme Edition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2016-03-14T05:40:00Z</dcterms:created>
  <dcterms:modified xsi:type="dcterms:W3CDTF">2016-03-14T05:41:00Z</dcterms:modified>
</cp:coreProperties>
</file>